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67" w:rsidRPr="00994167" w:rsidRDefault="00994167" w:rsidP="00994167">
      <w:pPr>
        <w:jc w:val="both"/>
        <w:rPr>
          <w:rFonts w:ascii="StobiSerif Regular" w:hAnsi="StobiSerif Regular"/>
          <w:sz w:val="24"/>
        </w:rPr>
      </w:pPr>
      <w:r>
        <w:rPr>
          <w:rFonts w:ascii="StobiSerif Regular" w:hAnsi="StobiSerif Regular"/>
          <w:sz w:val="24"/>
        </w:rPr>
        <w:t xml:space="preserve">                                                                                                                                  </w:t>
      </w:r>
      <w:r w:rsidRPr="00994167">
        <w:rPr>
          <w:rFonts w:ascii="StobiSerif Regular" w:hAnsi="StobiSerif Regular"/>
          <w:sz w:val="24"/>
        </w:rPr>
        <w:t>П Р Е Д Л О Г</w:t>
      </w:r>
    </w:p>
    <w:p w:rsidR="006B41BE" w:rsidRPr="006B41BE" w:rsidRDefault="00994167" w:rsidP="00994167">
      <w:pPr>
        <w:jc w:val="both"/>
        <w:rPr>
          <w:rFonts w:ascii="StobiSerif Regular" w:hAnsi="StobiSerif Regular"/>
          <w:sz w:val="24"/>
        </w:rPr>
      </w:pPr>
      <w:r>
        <w:rPr>
          <w:rFonts w:ascii="StobiSerif Regular" w:hAnsi="StobiSerif Regular"/>
          <w:sz w:val="24"/>
        </w:rPr>
        <w:t xml:space="preserve"> </w:t>
      </w:r>
      <w:r w:rsidR="006B41BE" w:rsidRPr="006B41BE">
        <w:rPr>
          <w:rFonts w:ascii="StobiSerif Regular" w:hAnsi="StobiSerif Regular"/>
          <w:sz w:val="24"/>
        </w:rPr>
        <w:t>Врз основа на член 50 став 1 точка 2 од Законот  за Локална Самоуправа (,,Сл. весник на РМ” бр.5/02), а во врска со член 22 точка 4 од Законот за Локална самоуправа (,,Сл. весник на РМ”5/2002) и член 113 став 1 точка 2 од Статутот на Општина Кавадарци (,,Сл. гласник на Општина Кавадарци” бр.</w:t>
      </w:r>
      <w:r w:rsidR="00B0509D">
        <w:rPr>
          <w:rFonts w:ascii="StobiSerif Regular" w:hAnsi="StobiSerif Regular"/>
          <w:sz w:val="24"/>
        </w:rPr>
        <w:t>08</w:t>
      </w:r>
      <w:r w:rsidR="006B41BE" w:rsidRPr="006B41BE">
        <w:rPr>
          <w:rFonts w:ascii="StobiSerif Regular" w:hAnsi="StobiSerif Regular"/>
          <w:sz w:val="24"/>
        </w:rPr>
        <w:t>/</w:t>
      </w:r>
      <w:r w:rsidR="00B0509D">
        <w:rPr>
          <w:rFonts w:ascii="StobiSerif Regular" w:hAnsi="StobiSerif Regular"/>
          <w:sz w:val="24"/>
        </w:rPr>
        <w:t>05</w:t>
      </w:r>
      <w:r w:rsidR="006B41BE" w:rsidRPr="006B41BE">
        <w:rPr>
          <w:rFonts w:ascii="StobiSerif Regular" w:hAnsi="StobiSerif Regular"/>
          <w:sz w:val="24"/>
        </w:rPr>
        <w:t>). Градоначалникот на општина Кавадарци му предлага на Советот на Општина Кавадарци на седницата што ќе се одржи на  ден</w:t>
      </w:r>
      <w:r w:rsidR="005A06AB">
        <w:rPr>
          <w:rFonts w:ascii="StobiSerif Regular" w:hAnsi="StobiSerif Regular"/>
          <w:sz w:val="24"/>
        </w:rPr>
        <w:t xml:space="preserve">  </w:t>
      </w:r>
      <w:bookmarkStart w:id="0" w:name="_GoBack"/>
      <w:bookmarkEnd w:id="0"/>
      <w:r w:rsidR="006B41BE" w:rsidRPr="006B41BE">
        <w:rPr>
          <w:rFonts w:ascii="StobiSerif Regular" w:hAnsi="StobiSerif Regular"/>
          <w:sz w:val="24"/>
        </w:rPr>
        <w:t>________ 201</w:t>
      </w:r>
      <w:r w:rsidR="009F7700">
        <w:rPr>
          <w:rFonts w:ascii="StobiSerif Regular" w:hAnsi="StobiSerif Regular"/>
          <w:sz w:val="24"/>
          <w:lang w:val="en-US"/>
        </w:rPr>
        <w:t>7</w:t>
      </w:r>
      <w:r w:rsidR="006B41BE" w:rsidRPr="006B41BE">
        <w:rPr>
          <w:rFonts w:ascii="StobiSerif Regular" w:hAnsi="StobiSerif Regular"/>
          <w:sz w:val="24"/>
        </w:rPr>
        <w:t>година, да донесе</w:t>
      </w:r>
    </w:p>
    <w:p w:rsidR="006B41BE" w:rsidRPr="006B41BE" w:rsidRDefault="006B41BE" w:rsidP="006B41BE">
      <w:pPr>
        <w:jc w:val="center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 xml:space="preserve">    П Р О Г Р А М А</w:t>
      </w:r>
    </w:p>
    <w:p w:rsidR="006B41BE" w:rsidRPr="006B41BE" w:rsidRDefault="006B41BE" w:rsidP="006B41BE">
      <w:pPr>
        <w:jc w:val="center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>За изградба реконструкција и одржување на локалните</w:t>
      </w:r>
    </w:p>
    <w:p w:rsidR="006B41BE" w:rsidRPr="006B41BE" w:rsidRDefault="006B41BE" w:rsidP="006B41BE">
      <w:pPr>
        <w:jc w:val="center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>патишта во Општина Кавадарци за 201</w:t>
      </w:r>
      <w:r w:rsidR="009F7700">
        <w:rPr>
          <w:rFonts w:ascii="StobiSerif Regular" w:hAnsi="StobiSerif Regular"/>
          <w:sz w:val="24"/>
          <w:lang w:val="en-US"/>
        </w:rPr>
        <w:t>8</w:t>
      </w:r>
      <w:r w:rsidRPr="006B41BE">
        <w:rPr>
          <w:rFonts w:ascii="StobiSerif Regular" w:hAnsi="StobiSerif Regular"/>
          <w:sz w:val="24"/>
        </w:rPr>
        <w:t>година</w:t>
      </w:r>
    </w:p>
    <w:p w:rsidR="006B41BE" w:rsidRPr="006B41BE" w:rsidRDefault="006B41BE" w:rsidP="006B41BE">
      <w:pPr>
        <w:jc w:val="center"/>
        <w:rPr>
          <w:rFonts w:ascii="StobiSerif Regular" w:hAnsi="StobiSerif Regular"/>
          <w:sz w:val="24"/>
        </w:rPr>
      </w:pPr>
    </w:p>
    <w:p w:rsidR="006B41BE" w:rsidRPr="006B41BE" w:rsidRDefault="006B41BE" w:rsidP="006B41BE">
      <w:pPr>
        <w:rPr>
          <w:rFonts w:ascii="StobiSerif Regular" w:hAnsi="StobiSerif Regular"/>
          <w:b/>
          <w:sz w:val="24"/>
        </w:rPr>
      </w:pPr>
      <w:r w:rsidRPr="006B41BE">
        <w:rPr>
          <w:rFonts w:ascii="StobiSerif Regular" w:hAnsi="StobiSerif Regular"/>
          <w:b/>
          <w:sz w:val="24"/>
        </w:rPr>
        <w:t>Вовед</w:t>
      </w:r>
    </w:p>
    <w:p w:rsidR="006B41BE" w:rsidRPr="006B41BE" w:rsidRDefault="006B41BE" w:rsidP="00994167">
      <w:pPr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ab/>
        <w:t>Со Програмата за изградба, реконструкција и одржување на локалните патишта во општина Кавадарци за 201</w:t>
      </w:r>
      <w:r w:rsidR="009F7700">
        <w:rPr>
          <w:rFonts w:ascii="StobiSerif Regular" w:hAnsi="StobiSerif Regular"/>
          <w:sz w:val="24"/>
          <w:lang w:val="en-US"/>
        </w:rPr>
        <w:t>8</w:t>
      </w:r>
      <w:r w:rsidRPr="006B41BE">
        <w:rPr>
          <w:rFonts w:ascii="StobiSerif Regular" w:hAnsi="StobiSerif Regular"/>
          <w:sz w:val="24"/>
        </w:rPr>
        <w:t xml:space="preserve"> година опфатено е тековното одржување на локалните улици и патишта, крпење на ударни дупки и одржување на улици во зимски услови , со што значително ќе се подобри состојбата и квалитетот на сообраќајниците, а со тоа и безбедноста на корисниците на сообраќајот.</w:t>
      </w:r>
    </w:p>
    <w:p w:rsidR="006B41BE" w:rsidRPr="006B41BE" w:rsidRDefault="006B41BE" w:rsidP="00994167">
      <w:pPr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ab/>
        <w:t>Програмата  за изградба, реконструкција и одржување на локалните патишта во Општина Кавадарци за  201</w:t>
      </w:r>
      <w:r w:rsidR="005A06AB">
        <w:rPr>
          <w:rFonts w:ascii="StobiSerif Regular" w:hAnsi="StobiSerif Regular"/>
          <w:sz w:val="24"/>
        </w:rPr>
        <w:t>8</w:t>
      </w:r>
      <w:r w:rsidRPr="006B41BE">
        <w:rPr>
          <w:rFonts w:ascii="StobiSerif Regular" w:hAnsi="StobiSerif Regular"/>
          <w:sz w:val="24"/>
        </w:rPr>
        <w:t xml:space="preserve"> година, содржи:</w:t>
      </w:r>
    </w:p>
    <w:p w:rsidR="006B41BE" w:rsidRPr="006B41BE" w:rsidRDefault="006B41BE" w:rsidP="006B41BE">
      <w:pPr>
        <w:rPr>
          <w:rFonts w:ascii="StobiSerif Regular" w:hAnsi="StobiSerif Regular"/>
          <w:b/>
          <w:sz w:val="24"/>
        </w:rPr>
      </w:pPr>
    </w:p>
    <w:p w:rsidR="006B41BE" w:rsidRPr="006B41BE" w:rsidRDefault="006B41BE" w:rsidP="006B41BE">
      <w:pPr>
        <w:rPr>
          <w:rFonts w:ascii="StobiSerif Regular" w:hAnsi="StobiSerif Regular"/>
          <w:b/>
          <w:sz w:val="24"/>
        </w:rPr>
      </w:pPr>
      <w:r w:rsidRPr="006B41BE">
        <w:rPr>
          <w:rFonts w:ascii="StobiSerif Regular" w:hAnsi="StobiSerif Regular"/>
          <w:b/>
          <w:sz w:val="24"/>
        </w:rPr>
        <w:t>ИЗГРАДБА НА ЛОКАЛНИ ПАТИШТА</w:t>
      </w:r>
      <w:r w:rsidRPr="006B41BE">
        <w:rPr>
          <w:rFonts w:ascii="StobiSerif Regular" w:hAnsi="StobiSerif Regular"/>
          <w:b/>
          <w:sz w:val="24"/>
        </w:rPr>
        <w:tab/>
      </w:r>
    </w:p>
    <w:p w:rsidR="006B41BE" w:rsidRPr="006B41BE" w:rsidRDefault="006B41BE" w:rsidP="006B41BE">
      <w:pPr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ab/>
      </w:r>
    </w:p>
    <w:p w:rsidR="006B41BE" w:rsidRPr="006B41BE" w:rsidRDefault="006B41BE" w:rsidP="006B41BE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>1.</w:t>
      </w:r>
      <w:r w:rsidRPr="006B41BE">
        <w:rPr>
          <w:rFonts w:ascii="StobiSerif Regular" w:hAnsi="StobiSerif Regular"/>
          <w:sz w:val="24"/>
        </w:rPr>
        <w:tab/>
        <w:t>Зимско одржување</w:t>
      </w:r>
    </w:p>
    <w:p w:rsidR="006B41BE" w:rsidRPr="006B41BE" w:rsidRDefault="006B41BE" w:rsidP="006B41BE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 xml:space="preserve">       Вкупна вредност</w:t>
      </w: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</w:r>
      <w:r w:rsidR="009F7700">
        <w:rPr>
          <w:rFonts w:ascii="StobiSerif Regular" w:hAnsi="StobiSerif Regular"/>
          <w:sz w:val="24"/>
          <w:lang w:val="en-US"/>
        </w:rPr>
        <w:t>3</w:t>
      </w:r>
      <w:r w:rsidRPr="006B41BE">
        <w:rPr>
          <w:rFonts w:ascii="StobiSerif Regular" w:hAnsi="StobiSerif Regular"/>
          <w:sz w:val="24"/>
        </w:rPr>
        <w:t>.000.000 ден.</w:t>
      </w:r>
    </w:p>
    <w:p w:rsidR="006B41BE" w:rsidRPr="006B41BE" w:rsidRDefault="006B41BE" w:rsidP="006B41BE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>2.    Крпење на ударни дупки</w:t>
      </w:r>
    </w:p>
    <w:p w:rsidR="006B41BE" w:rsidRDefault="006B41BE" w:rsidP="006B41BE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 xml:space="preserve">       Вкупна вредност</w:t>
      </w: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  <w:t>3.000.000 ден.</w:t>
      </w:r>
    </w:p>
    <w:p w:rsidR="009F7700" w:rsidRDefault="009F7700" w:rsidP="006B41BE">
      <w:pPr>
        <w:spacing w:after="0"/>
        <w:jc w:val="both"/>
        <w:rPr>
          <w:rFonts w:ascii="StobiSerif Regular" w:hAnsi="StobiSerif Regular"/>
          <w:sz w:val="24"/>
        </w:rPr>
      </w:pPr>
      <w:r>
        <w:rPr>
          <w:rFonts w:ascii="StobiSerif Regular" w:hAnsi="StobiSerif Regular"/>
          <w:sz w:val="24"/>
          <w:lang w:val="en-US"/>
        </w:rPr>
        <w:t>3.</w:t>
      </w:r>
      <w:r>
        <w:rPr>
          <w:rFonts w:ascii="StobiSerif Regular" w:hAnsi="StobiSerif Regular"/>
          <w:sz w:val="24"/>
        </w:rPr>
        <w:t xml:space="preserve">    Одржување на локални </w:t>
      </w:r>
    </w:p>
    <w:p w:rsidR="009F7700" w:rsidRPr="009F7700" w:rsidRDefault="009F7700" w:rsidP="006B41BE">
      <w:pPr>
        <w:spacing w:after="0"/>
        <w:jc w:val="both"/>
        <w:rPr>
          <w:rFonts w:ascii="StobiSerif Regular" w:hAnsi="StobiSerif Regular"/>
          <w:sz w:val="24"/>
        </w:rPr>
      </w:pPr>
      <w:r>
        <w:rPr>
          <w:rFonts w:ascii="StobiSerif Regular" w:hAnsi="StobiSerif Regular"/>
          <w:sz w:val="24"/>
        </w:rPr>
        <w:t xml:space="preserve">       Патишта                                       1.000.000 ден.</w:t>
      </w:r>
    </w:p>
    <w:p w:rsidR="006B41BE" w:rsidRPr="006B41BE" w:rsidRDefault="006B41BE" w:rsidP="006B41BE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</w:r>
      <w:r w:rsidR="009F7700">
        <w:rPr>
          <w:rFonts w:ascii="StobiSerif Regular" w:hAnsi="StobiSerif Regular"/>
          <w:sz w:val="24"/>
        </w:rPr>
        <w:t xml:space="preserve">              </w:t>
      </w:r>
      <w:r w:rsidRPr="006B41BE">
        <w:rPr>
          <w:rFonts w:ascii="StobiSerif Regular" w:hAnsi="StobiSerif Regular"/>
          <w:sz w:val="24"/>
        </w:rPr>
        <w:t>_________________</w:t>
      </w:r>
    </w:p>
    <w:p w:rsidR="006B41BE" w:rsidRDefault="006B41BE" w:rsidP="006B41BE">
      <w:pPr>
        <w:jc w:val="both"/>
        <w:rPr>
          <w:rFonts w:ascii="StobiSerif Regular" w:hAnsi="StobiSerif Regular"/>
          <w:b/>
          <w:sz w:val="24"/>
        </w:rPr>
      </w:pPr>
      <w:r w:rsidRPr="006B41BE">
        <w:rPr>
          <w:rFonts w:ascii="StobiSerif Regular" w:hAnsi="StobiSerif Regular"/>
          <w:b/>
          <w:sz w:val="24"/>
        </w:rPr>
        <w:tab/>
      </w:r>
      <w:r w:rsidR="009F7700">
        <w:rPr>
          <w:rFonts w:ascii="StobiSerif Regular" w:hAnsi="StobiSerif Regular"/>
          <w:b/>
          <w:sz w:val="24"/>
        </w:rPr>
        <w:t xml:space="preserve">              </w:t>
      </w:r>
      <w:r w:rsidRPr="006B41BE">
        <w:rPr>
          <w:rFonts w:ascii="StobiSerif Regular" w:hAnsi="StobiSerif Regular"/>
          <w:b/>
          <w:sz w:val="24"/>
        </w:rPr>
        <w:t>Вкупно:</w:t>
      </w:r>
      <w:r w:rsidRPr="006B41BE">
        <w:rPr>
          <w:rFonts w:ascii="StobiSerif Regular" w:hAnsi="StobiSerif Regular"/>
          <w:b/>
          <w:sz w:val="24"/>
        </w:rPr>
        <w:tab/>
      </w:r>
      <w:r w:rsidR="009F7700">
        <w:rPr>
          <w:rFonts w:ascii="StobiSerif Regular" w:hAnsi="StobiSerif Regular"/>
          <w:b/>
          <w:sz w:val="24"/>
        </w:rPr>
        <w:t xml:space="preserve">            </w:t>
      </w:r>
      <w:r w:rsidRPr="006B41BE">
        <w:rPr>
          <w:rFonts w:ascii="StobiSerif Regular" w:hAnsi="StobiSerif Regular"/>
          <w:b/>
          <w:sz w:val="24"/>
        </w:rPr>
        <w:t>7.000.000 ден.</w:t>
      </w:r>
    </w:p>
    <w:p w:rsidR="006B41BE" w:rsidRPr="006B41BE" w:rsidRDefault="006B41BE" w:rsidP="006B41BE">
      <w:pPr>
        <w:jc w:val="both"/>
        <w:rPr>
          <w:rFonts w:ascii="StobiSerif Regular" w:hAnsi="StobiSerif Regular"/>
          <w:b/>
          <w:sz w:val="24"/>
        </w:rPr>
      </w:pPr>
    </w:p>
    <w:p w:rsidR="006B41BE" w:rsidRPr="006B41BE" w:rsidRDefault="006B41BE" w:rsidP="006B41BE">
      <w:pPr>
        <w:rPr>
          <w:rFonts w:ascii="StobiSerif Regular" w:hAnsi="StobiSerif Regular"/>
          <w:b/>
          <w:sz w:val="24"/>
        </w:rPr>
      </w:pPr>
    </w:p>
    <w:p w:rsidR="006B41BE" w:rsidRPr="006B41BE" w:rsidRDefault="006B41BE" w:rsidP="006B41BE">
      <w:pPr>
        <w:rPr>
          <w:rFonts w:ascii="StobiSerif Regular" w:hAnsi="StobiSerif Regular"/>
          <w:b/>
          <w:sz w:val="24"/>
        </w:rPr>
      </w:pPr>
      <w:r w:rsidRPr="006B41BE">
        <w:rPr>
          <w:rFonts w:ascii="StobiSerif Regular" w:hAnsi="StobiSerif Regular"/>
          <w:b/>
          <w:sz w:val="24"/>
        </w:rPr>
        <w:t>Финансирање</w:t>
      </w:r>
    </w:p>
    <w:p w:rsidR="006B41BE" w:rsidRPr="006B41BE" w:rsidRDefault="006B41BE" w:rsidP="00994167">
      <w:pPr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ab/>
        <w:t>Ов</w:t>
      </w:r>
      <w:r w:rsidR="001835AC">
        <w:rPr>
          <w:rFonts w:ascii="StobiSerif Regular" w:hAnsi="StobiSerif Regular"/>
          <w:sz w:val="24"/>
        </w:rPr>
        <w:t xml:space="preserve">аа Програма ќе се финансира од </w:t>
      </w:r>
      <w:r w:rsidRPr="006B41BE">
        <w:rPr>
          <w:rFonts w:ascii="StobiSerif Regular" w:hAnsi="StobiSerif Regular"/>
          <w:sz w:val="24"/>
        </w:rPr>
        <w:t>приходи од Јавното претпријатие за државни патишта, од ко</w:t>
      </w:r>
      <w:r w:rsidR="000449F8">
        <w:rPr>
          <w:rFonts w:ascii="StobiSerif Regular" w:hAnsi="StobiSerif Regular"/>
          <w:sz w:val="24"/>
        </w:rPr>
        <w:t>e</w:t>
      </w:r>
      <w:r w:rsidRPr="006B41BE">
        <w:rPr>
          <w:rFonts w:ascii="StobiSerif Regular" w:hAnsi="StobiSerif Regular"/>
          <w:sz w:val="24"/>
        </w:rPr>
        <w:t xml:space="preserve"> секоја година добиваме 7.000.000 денари.</w:t>
      </w:r>
    </w:p>
    <w:p w:rsidR="006B41BE" w:rsidRPr="006B41BE" w:rsidRDefault="006B41BE" w:rsidP="00994167">
      <w:pPr>
        <w:spacing w:after="0"/>
        <w:jc w:val="both"/>
        <w:rPr>
          <w:rFonts w:ascii="StobiSerif Regular" w:hAnsi="StobiSerif Regular"/>
          <w:sz w:val="24"/>
        </w:rPr>
      </w:pPr>
    </w:p>
    <w:p w:rsidR="006B41BE" w:rsidRPr="006B41BE" w:rsidRDefault="006B41BE" w:rsidP="00994167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>1.</w:t>
      </w:r>
      <w:r w:rsidRPr="006B41BE">
        <w:rPr>
          <w:rFonts w:ascii="StobiSerif Regular" w:hAnsi="StobiSerif Regular"/>
          <w:sz w:val="24"/>
        </w:rPr>
        <w:tab/>
        <w:t>Средства доделени од ЈПДП</w:t>
      </w:r>
    </w:p>
    <w:p w:rsidR="006B41BE" w:rsidRPr="006B41BE" w:rsidRDefault="006B41BE" w:rsidP="00994167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 xml:space="preserve">   со намена за изградба, реконструкција</w:t>
      </w:r>
    </w:p>
    <w:p w:rsidR="006B41BE" w:rsidRPr="006B41BE" w:rsidRDefault="006B41BE" w:rsidP="00994167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 xml:space="preserve">      на локални патишта и улици</w:t>
      </w:r>
    </w:p>
    <w:p w:rsidR="006B41BE" w:rsidRPr="006B41BE" w:rsidRDefault="006B41BE" w:rsidP="00994167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 xml:space="preserve">      - крпење на ударни дупки</w:t>
      </w: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  <w:t>3.000.000 ден.</w:t>
      </w:r>
      <w:r w:rsidRPr="006B41BE">
        <w:rPr>
          <w:rFonts w:ascii="StobiSerif Regular" w:hAnsi="StobiSerif Regular"/>
          <w:sz w:val="24"/>
        </w:rPr>
        <w:tab/>
        <w:t>42,86 %</w:t>
      </w:r>
    </w:p>
    <w:p w:rsidR="006B41BE" w:rsidRPr="006B41BE" w:rsidRDefault="006B41BE" w:rsidP="00994167">
      <w:pPr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</w:r>
    </w:p>
    <w:p w:rsidR="006B41BE" w:rsidRPr="006B41BE" w:rsidRDefault="006B41BE" w:rsidP="00994167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>2.</w:t>
      </w:r>
      <w:r w:rsidRPr="006B41BE">
        <w:rPr>
          <w:rFonts w:ascii="StobiSerif Regular" w:hAnsi="StobiSerif Regular"/>
          <w:sz w:val="24"/>
        </w:rPr>
        <w:tab/>
        <w:t xml:space="preserve">Средства доделени од  ЈПДП  за   </w:t>
      </w:r>
    </w:p>
    <w:p w:rsidR="006B41BE" w:rsidRPr="006B41BE" w:rsidRDefault="006B41BE" w:rsidP="00994167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 xml:space="preserve">       одржување и заштита на лок.патишта</w:t>
      </w:r>
    </w:p>
    <w:p w:rsidR="006B41BE" w:rsidRPr="006B41BE" w:rsidRDefault="006B41BE" w:rsidP="00994167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 xml:space="preserve">        и  улици</w:t>
      </w:r>
      <w:r w:rsidR="001835AC">
        <w:rPr>
          <w:rFonts w:ascii="StobiSerif Regular" w:hAnsi="StobiSerif Regular"/>
          <w:sz w:val="24"/>
        </w:rPr>
        <w:t xml:space="preserve">                                        </w:t>
      </w:r>
      <w:r w:rsidRPr="006B41BE">
        <w:rPr>
          <w:rFonts w:ascii="StobiSerif Regular" w:hAnsi="StobiSerif Regular"/>
          <w:sz w:val="24"/>
        </w:rPr>
        <w:tab/>
        <w:t>4.000.000 ден.</w:t>
      </w:r>
      <w:r w:rsidRPr="006B41BE">
        <w:rPr>
          <w:rFonts w:ascii="StobiSerif Regular" w:hAnsi="StobiSerif Regular"/>
          <w:sz w:val="24"/>
        </w:rPr>
        <w:tab/>
        <w:t>57,14 %</w:t>
      </w:r>
    </w:p>
    <w:p w:rsidR="006B41BE" w:rsidRPr="006B41BE" w:rsidRDefault="006B41BE" w:rsidP="00994167">
      <w:pPr>
        <w:jc w:val="both"/>
        <w:rPr>
          <w:rFonts w:ascii="StobiSerif Regular" w:hAnsi="StobiSerif Regular"/>
          <w:sz w:val="24"/>
        </w:rPr>
      </w:pPr>
    </w:p>
    <w:p w:rsidR="006B41BE" w:rsidRPr="006B41BE" w:rsidRDefault="001835AC" w:rsidP="00994167">
      <w:pPr>
        <w:spacing w:after="0"/>
        <w:jc w:val="both"/>
        <w:rPr>
          <w:rFonts w:ascii="StobiSerif Regular" w:hAnsi="StobiSerif Regular"/>
          <w:sz w:val="24"/>
        </w:rPr>
      </w:pPr>
      <w:r>
        <w:rPr>
          <w:rFonts w:ascii="StobiSerif Regular" w:hAnsi="StobiSerif Regular"/>
          <w:sz w:val="24"/>
        </w:rPr>
        <w:t xml:space="preserve">                </w:t>
      </w:r>
      <w:r w:rsidR="006B41BE" w:rsidRPr="006B41BE">
        <w:rPr>
          <w:rFonts w:ascii="StobiSerif Regular" w:hAnsi="StobiSerif Regular"/>
          <w:sz w:val="24"/>
        </w:rPr>
        <w:t xml:space="preserve">Со средствата доделени од ЈПДП за одржување на градските улици и заштита локални патишта на подрачјето на Општина Кавадарци во висина од   7.000.000 денари или 100 % од вкупно доделените средства се финансира тековното </w:t>
      </w:r>
      <w:r>
        <w:rPr>
          <w:rFonts w:ascii="StobiSerif Regular" w:hAnsi="StobiSerif Regular"/>
          <w:sz w:val="24"/>
        </w:rPr>
        <w:t xml:space="preserve"> </w:t>
      </w:r>
      <w:r w:rsidR="006B41BE" w:rsidRPr="006B41BE">
        <w:rPr>
          <w:rFonts w:ascii="StobiSerif Regular" w:hAnsi="StobiSerif Regular"/>
          <w:sz w:val="24"/>
        </w:rPr>
        <w:t>одржување.</w:t>
      </w:r>
    </w:p>
    <w:p w:rsidR="006B41BE" w:rsidRPr="006B41BE" w:rsidRDefault="006B41BE" w:rsidP="00994167">
      <w:pPr>
        <w:spacing w:after="0"/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ab/>
      </w:r>
      <w:r w:rsidR="001835AC">
        <w:rPr>
          <w:rFonts w:ascii="StobiSerif Regular" w:hAnsi="StobiSerif Regular"/>
          <w:sz w:val="24"/>
        </w:rPr>
        <w:t xml:space="preserve">  </w:t>
      </w:r>
      <w:r w:rsidRPr="006B41BE">
        <w:rPr>
          <w:rFonts w:ascii="StobiSerif Regular" w:hAnsi="StobiSerif Regular"/>
          <w:sz w:val="24"/>
        </w:rPr>
        <w:t>Динамиката на извршување и реализацијата на работите ќе зависи од приливот на средствата.</w:t>
      </w:r>
    </w:p>
    <w:p w:rsidR="006B41BE" w:rsidRDefault="006B41BE" w:rsidP="00994167">
      <w:pPr>
        <w:tabs>
          <w:tab w:val="left" w:pos="5130"/>
        </w:tabs>
        <w:jc w:val="both"/>
        <w:rPr>
          <w:rFonts w:ascii="StobiSerif Regular" w:hAnsi="StobiSerif Regular"/>
          <w:b/>
          <w:sz w:val="24"/>
        </w:rPr>
      </w:pPr>
    </w:p>
    <w:p w:rsidR="006B41BE" w:rsidRPr="006B41BE" w:rsidRDefault="006B41BE" w:rsidP="00994167">
      <w:pPr>
        <w:tabs>
          <w:tab w:val="left" w:pos="5130"/>
        </w:tabs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b/>
          <w:sz w:val="24"/>
        </w:rPr>
        <w:t>ПРЕОДНИ И ЗАВРШНИ ОДРЕДБИ</w:t>
      </w:r>
      <w:r>
        <w:rPr>
          <w:rFonts w:ascii="StobiSerif Regular" w:hAnsi="StobiSerif Regular"/>
          <w:b/>
          <w:sz w:val="24"/>
        </w:rPr>
        <w:tab/>
      </w:r>
    </w:p>
    <w:p w:rsidR="000449F8" w:rsidRDefault="006B41BE" w:rsidP="00994167">
      <w:pPr>
        <w:jc w:val="both"/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ab/>
      </w:r>
      <w:r w:rsidR="001835AC">
        <w:rPr>
          <w:rFonts w:ascii="StobiSerif Regular" w:hAnsi="StobiSerif Regular"/>
          <w:sz w:val="24"/>
        </w:rPr>
        <w:t xml:space="preserve"> </w:t>
      </w:r>
      <w:r w:rsidRPr="006B41BE">
        <w:rPr>
          <w:rFonts w:ascii="StobiSerif Regular" w:hAnsi="StobiSerif Regular"/>
          <w:sz w:val="24"/>
        </w:rPr>
        <w:t>За спроведување на оваа Програма надлежен е Градоначалникот на Општина Кавадарци и Секторот за уредување</w:t>
      </w:r>
      <w:r w:rsidR="001835AC">
        <w:rPr>
          <w:rFonts w:ascii="StobiSerif Regular" w:hAnsi="StobiSerif Regular"/>
          <w:sz w:val="24"/>
        </w:rPr>
        <w:t xml:space="preserve"> и </w:t>
      </w:r>
      <w:r w:rsidRPr="006B41BE">
        <w:rPr>
          <w:rFonts w:ascii="StobiSerif Regular" w:hAnsi="StobiSerif Regular"/>
          <w:sz w:val="24"/>
        </w:rPr>
        <w:t xml:space="preserve"> </w:t>
      </w:r>
      <w:r w:rsidR="001835AC">
        <w:rPr>
          <w:rFonts w:ascii="StobiSerif Regular" w:hAnsi="StobiSerif Regular"/>
          <w:sz w:val="24"/>
        </w:rPr>
        <w:t xml:space="preserve">располагање  со </w:t>
      </w:r>
      <w:r w:rsidR="000449F8">
        <w:rPr>
          <w:rFonts w:ascii="StobiSerif Regular" w:hAnsi="StobiSerif Regular"/>
          <w:sz w:val="24"/>
        </w:rPr>
        <w:t>градежно земјиштe.</w:t>
      </w:r>
    </w:p>
    <w:p w:rsidR="006B41BE" w:rsidRPr="006B41BE" w:rsidRDefault="001835AC" w:rsidP="009F7700">
      <w:pPr>
        <w:jc w:val="both"/>
        <w:rPr>
          <w:rFonts w:ascii="StobiSerif Regular" w:hAnsi="StobiSerif Regular"/>
          <w:sz w:val="24"/>
        </w:rPr>
      </w:pPr>
      <w:r>
        <w:rPr>
          <w:rFonts w:ascii="StobiSerif Regular" w:hAnsi="StobiSerif Regular"/>
          <w:sz w:val="24"/>
        </w:rPr>
        <w:t xml:space="preserve">              </w:t>
      </w:r>
      <w:r w:rsidR="006B41BE" w:rsidRPr="006B41BE">
        <w:rPr>
          <w:rFonts w:ascii="StobiSerif Regular" w:hAnsi="StobiSerif Regular"/>
          <w:sz w:val="24"/>
        </w:rPr>
        <w:t>Програмата влегува во сила осмиот ден од денот на објавувањето во “Службен гласник на Општина Кавадарци”.</w:t>
      </w:r>
    </w:p>
    <w:p w:rsidR="006B41BE" w:rsidRPr="006B41BE" w:rsidRDefault="006B41BE" w:rsidP="006B41BE">
      <w:pPr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>Бр.</w:t>
      </w:r>
      <w:r w:rsidR="001835AC" w:rsidRPr="006B41BE">
        <w:rPr>
          <w:rFonts w:ascii="StobiSerif Regular" w:hAnsi="StobiSerif Regular"/>
          <w:sz w:val="24"/>
        </w:rPr>
        <w:t xml:space="preserve"> </w:t>
      </w:r>
      <w:r w:rsidRPr="006B41BE">
        <w:rPr>
          <w:rFonts w:ascii="StobiSerif Regular" w:hAnsi="StobiSerif Regular"/>
          <w:sz w:val="24"/>
        </w:rPr>
        <w:t>0</w:t>
      </w:r>
      <w:r w:rsidRPr="006B41BE">
        <w:rPr>
          <w:rFonts w:ascii="StobiSerif Regular" w:hAnsi="StobiSerif Regular"/>
          <w:sz w:val="24"/>
          <w:lang w:val="en-US"/>
        </w:rPr>
        <w:t>9</w:t>
      </w:r>
      <w:r w:rsidRPr="006B41BE">
        <w:rPr>
          <w:rFonts w:ascii="StobiSerif Regular" w:hAnsi="StobiSerif Regular"/>
          <w:sz w:val="24"/>
        </w:rPr>
        <w:t>-________</w:t>
      </w: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  <w:t>ОПШТИНА КАВАДАРЦИ</w:t>
      </w:r>
    </w:p>
    <w:p w:rsidR="006B41BE" w:rsidRPr="006B41BE" w:rsidRDefault="006B41BE" w:rsidP="006B41BE">
      <w:pPr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>________201</w:t>
      </w:r>
      <w:r w:rsidR="009F7700">
        <w:rPr>
          <w:rFonts w:ascii="StobiSerif Regular" w:hAnsi="StobiSerif Regular"/>
          <w:sz w:val="24"/>
        </w:rPr>
        <w:t>7</w:t>
      </w:r>
      <w:r w:rsidRPr="006B41BE">
        <w:rPr>
          <w:rFonts w:ascii="StobiSerif Regular" w:hAnsi="StobiSerif Regular"/>
          <w:sz w:val="24"/>
        </w:rPr>
        <w:t xml:space="preserve"> година</w:t>
      </w: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  <w:t xml:space="preserve">                   ГРАДОНАЧАЛНИК,</w:t>
      </w:r>
    </w:p>
    <w:p w:rsidR="000F17C6" w:rsidRPr="006B41BE" w:rsidRDefault="006B41BE" w:rsidP="006B41BE">
      <w:pPr>
        <w:rPr>
          <w:rFonts w:ascii="StobiSerif Regular" w:hAnsi="StobiSerif Regular"/>
          <w:sz w:val="24"/>
        </w:rPr>
      </w:pPr>
      <w:r w:rsidRPr="006B41BE">
        <w:rPr>
          <w:rFonts w:ascii="StobiSerif Regular" w:hAnsi="StobiSerif Regular"/>
          <w:sz w:val="24"/>
        </w:rPr>
        <w:t>К а в а д а р ц и</w:t>
      </w: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</w:r>
      <w:r w:rsidRPr="006B41BE">
        <w:rPr>
          <w:rFonts w:ascii="StobiSerif Regular" w:hAnsi="StobiSerif Regular"/>
          <w:sz w:val="24"/>
        </w:rPr>
        <w:tab/>
        <w:t xml:space="preserve">     </w:t>
      </w:r>
      <w:r w:rsidR="009F7700">
        <w:rPr>
          <w:rFonts w:ascii="StobiSerif Regular" w:hAnsi="StobiSerif Regular"/>
          <w:sz w:val="24"/>
        </w:rPr>
        <w:t xml:space="preserve">           </w:t>
      </w:r>
      <w:r w:rsidRPr="006B41BE">
        <w:rPr>
          <w:rFonts w:ascii="StobiSerif Regular" w:hAnsi="StobiSerif Regular"/>
          <w:sz w:val="24"/>
        </w:rPr>
        <w:t xml:space="preserve">    </w:t>
      </w:r>
      <w:r w:rsidR="009F7700">
        <w:rPr>
          <w:rFonts w:ascii="StobiSerif Regular" w:hAnsi="StobiSerif Regular"/>
          <w:sz w:val="24"/>
        </w:rPr>
        <w:t>м-р  Митко Јанчев</w:t>
      </w:r>
    </w:p>
    <w:sectPr w:rsidR="000F17C6" w:rsidRPr="006B41BE" w:rsidSect="000F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BE"/>
    <w:rsid w:val="0000170B"/>
    <w:rsid w:val="000449F8"/>
    <w:rsid w:val="000F17C6"/>
    <w:rsid w:val="001835AC"/>
    <w:rsid w:val="003956DC"/>
    <w:rsid w:val="005A06AB"/>
    <w:rsid w:val="006B41BE"/>
    <w:rsid w:val="00994167"/>
    <w:rsid w:val="009F7700"/>
    <w:rsid w:val="00B0509D"/>
    <w:rsid w:val="00F6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CB53"/>
  <w15:docId w15:val="{F48B0C82-97D0-4C0C-BB14-695E96CC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 Zdravkov</dc:creator>
  <cp:keywords/>
  <dc:description/>
  <cp:lastModifiedBy>User</cp:lastModifiedBy>
  <cp:revision>4</cp:revision>
  <cp:lastPrinted>2017-12-05T13:08:00Z</cp:lastPrinted>
  <dcterms:created xsi:type="dcterms:W3CDTF">2017-12-05T13:04:00Z</dcterms:created>
  <dcterms:modified xsi:type="dcterms:W3CDTF">2017-12-05T13:16:00Z</dcterms:modified>
</cp:coreProperties>
</file>