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6B" w:rsidRDefault="00832F6B" w:rsidP="00832F6B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832F6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2F6B" w:rsidRDefault="00832F6B" w:rsidP="00832F6B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Врз основа на Одлука за делегирање на надлежностите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832F6B">
        <w:rPr>
          <w:rFonts w:ascii="Times New Roman" w:hAnsi="Times New Roman" w:cs="Times New Roman"/>
          <w:sz w:val="28"/>
          <w:szCs w:val="28"/>
        </w:rPr>
        <w:t>на Општина Кавадарци за организирање и реализирање на културните манифестации по Програмата за активности на Општина Кавадарци во областа на културата за 2024 година бр.08-7480/44,45 од 21.12.2023 година, член 4 од Правилникот за начинот и постапката за делегирање на надлежностите на Општина Кавадарци за организирање и реализирање на културните манифестации по Програмата за активности на Општина Кавадарци во областа на културата за 2024 година на правно лице бр.008-7480/46 од 21.12.2023 година и член 113 став 1 точка 20 од Статутот на Општина Кавадарци (Сл.гласник на Општина Кавадарци бр.08/05....75/21), Градоначалникот на Општина Кавадарци објавува,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2D0904" w:rsidP="0083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</w:t>
      </w:r>
      <w:r w:rsidR="00832F6B" w:rsidRPr="00832F6B">
        <w:rPr>
          <w:rFonts w:ascii="Times New Roman" w:hAnsi="Times New Roman" w:cs="Times New Roman"/>
          <w:sz w:val="28"/>
          <w:szCs w:val="28"/>
        </w:rPr>
        <w:t>ЈАВЕН КОНКУРС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За делегирање на надлежностите на Општина Кавадарци за организирање и реализирање на културните манифестации по Програмата за активности на Општина Кавадарци во областа на културата за 2024 година на правно лице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Се делегираат надлежностите за организирање и реализирање на културните манифестации предвидени во Програмата за активности на Општина Кавадарци во областа на културата за 2024 година со арх. Бр. 08-7480/44 од 21.12.2023  и тоа: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1.Кавадаречко културно лето “Го сакам Кавадарци“ - јуни-август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2.Свети Трифун – “Недела на традицијата и виното“ - февруари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2.Културна манифестација „Тиквешки Гроздобер“ - септември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 xml:space="preserve">3.Нова Година 2025 –  “Божиќен пазар“ -  декември 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lastRenderedPageBreak/>
        <w:t>Обврска на правното лице е во целост да ги испланира , организира, реализира и менаџира културните манифестации.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Висината на финансиските средства од Буџетот на Општина Кавадарци за делегирање на надлежноста е содржана во Програмата за активностите на Општина Кавадарци во областа на културата за 2024 година.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Кон пријавата правното лице треба да приложи :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1.Решение за упис во Централен Регистар;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2.Полн назив и адреса на субјектите кои ќе се вклучат во текот на реализирањето на активностите од делегираната надлежност;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3.Детален опис на активностите, носители и рокови за реализирање на делегираните надлежности – програма за начин и постапка за вршење на делегираната надлежност;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4.Финансиска структура на активностите;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5.Податоци од лицата ангажирани во реализирање на делегираните надлежности, нивна квалификациона структура  и професионално искуство;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6.Име, презиме и контакт телефон на одговорното лице за реализација на делегираните надлежности.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7.За разгледување на пријавите од Јавниот конкурс Градоначалникот формира 5 (пет) члена Комисиja составена од претставници од културните институции и општинската администрација.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 xml:space="preserve">Комисиjата при разгледување на приjaвите по Јавниот конкурс за исполнување на условите за одреден вид работа од областа на културата утврдена со закон, врши бодирање врз основа на правилникот и тоа : 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-соодветност на предлогот со барањата од Јавниот конкурс до 20 бода;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 xml:space="preserve"> -капацитет на предлагачот, искуство во реализацијата на проекти од областа на културата, соодветност на лицата кои ќе учествуваат во реализирањето на надлежностите по однос на образование и искуство во </w:t>
      </w:r>
      <w:r w:rsidRPr="00832F6B">
        <w:rPr>
          <w:rFonts w:ascii="Times New Roman" w:hAnsi="Times New Roman" w:cs="Times New Roman"/>
          <w:sz w:val="28"/>
          <w:szCs w:val="28"/>
        </w:rPr>
        <w:lastRenderedPageBreak/>
        <w:t xml:space="preserve">областа на културата, поставеност на систем на контрола на квалитетот и работењето до 40 бода; 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-план и програма за организирање, реализирање на манифестациите до 40 бод.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Општина Кавадарци ќе склучи Договор за делегирање на надлежноста со правното лице кое што ќе биде избрано на Јавниот конкурс согласно Законот за облигациони односи.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Приложените проекти мора да содржат образложение и предлог финансиска конструкција во која ќе бидат наведени средствата потребни од Буџетот на Општина Кавадарци како и средствата обезбедени од Министерството за култура, сопствени средства и други извори.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Потребните податоци како и предлог проектите со финанасиска конструкција треба да се достават задолжително на посебен формулар – Пријава која може да се подигне во електронска верзија од веб страната на Општина Кавадарци  www.kavadarci.gov.mk.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Пополнетите пријави да се  достават до Општина Кавадарци во рок од 15 дена по објавувањето на Јавниот конкурс во средствата за јавно информирање, во архива или по пошта на адреса :Општина Кавадарци, Плоштад Маршал Тито бр.2 Кавадарци, со назнака  ,,Конкурс Култура 2024“.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Default="00832F6B" w:rsidP="00832F6B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832F6B">
        <w:rPr>
          <w:rFonts w:ascii="Times New Roman" w:hAnsi="Times New Roman" w:cs="Times New Roman"/>
          <w:sz w:val="28"/>
          <w:szCs w:val="28"/>
        </w:rPr>
        <w:t>Некомплетните и ненавремени пријави нема да бидат разгледувани.</w:t>
      </w:r>
    </w:p>
    <w:p w:rsidR="00CB2025" w:rsidRDefault="00CB2025" w:rsidP="00832F6B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CB2025" w:rsidRDefault="00CB2025" w:rsidP="00832F6B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Градоначалник</w:t>
      </w:r>
    </w:p>
    <w:p w:rsidR="00CB2025" w:rsidRDefault="00CB2025" w:rsidP="00832F6B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Д- р Митко Јанчев </w:t>
      </w:r>
    </w:p>
    <w:p w:rsidR="00CB2025" w:rsidRPr="00CB2025" w:rsidRDefault="00CB2025" w:rsidP="00832F6B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Општина Кавадарци </w:t>
      </w: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832F6B" w:rsidRPr="00832F6B" w:rsidRDefault="00832F6B" w:rsidP="00832F6B">
      <w:pPr>
        <w:rPr>
          <w:rFonts w:ascii="Times New Roman" w:hAnsi="Times New Roman" w:cs="Times New Roman"/>
          <w:sz w:val="28"/>
          <w:szCs w:val="28"/>
        </w:rPr>
      </w:pPr>
    </w:p>
    <w:p w:rsidR="00041A4A" w:rsidRPr="00832F6B" w:rsidRDefault="00041A4A" w:rsidP="00832F6B">
      <w:pPr>
        <w:rPr>
          <w:rFonts w:ascii="Times New Roman" w:hAnsi="Times New Roman" w:cs="Times New Roman"/>
          <w:sz w:val="28"/>
          <w:szCs w:val="28"/>
        </w:rPr>
      </w:pPr>
    </w:p>
    <w:sectPr w:rsidR="00041A4A" w:rsidRPr="00832F6B" w:rsidSect="0004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16" w:rsidRDefault="007E6C16" w:rsidP="00994362">
      <w:pPr>
        <w:spacing w:after="0" w:line="240" w:lineRule="auto"/>
      </w:pPr>
      <w:r>
        <w:separator/>
      </w:r>
    </w:p>
  </w:endnote>
  <w:endnote w:type="continuationSeparator" w:id="1">
    <w:p w:rsidR="007E6C16" w:rsidRDefault="007E6C16" w:rsidP="009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16" w:rsidRDefault="007E6C16" w:rsidP="00994362">
      <w:pPr>
        <w:spacing w:after="0" w:line="240" w:lineRule="auto"/>
      </w:pPr>
      <w:r>
        <w:separator/>
      </w:r>
    </w:p>
  </w:footnote>
  <w:footnote w:type="continuationSeparator" w:id="1">
    <w:p w:rsidR="007E6C16" w:rsidRDefault="007E6C16" w:rsidP="0099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32F6B"/>
    <w:rsid w:val="00041A4A"/>
    <w:rsid w:val="00127B5E"/>
    <w:rsid w:val="002D0904"/>
    <w:rsid w:val="005D2F01"/>
    <w:rsid w:val="007E6C16"/>
    <w:rsid w:val="00832F6B"/>
    <w:rsid w:val="00994362"/>
    <w:rsid w:val="00A772A6"/>
    <w:rsid w:val="00CB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3659</Characters>
  <Application>Microsoft Office Word</Application>
  <DocSecurity>0</DocSecurity>
  <Lines>30</Lines>
  <Paragraphs>8</Paragraphs>
  <ScaleCrop>false</ScaleCrop>
  <Company>Grizli777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2024-01-03T11:10:00Z</cp:lastPrinted>
  <dcterms:created xsi:type="dcterms:W3CDTF">2024-01-03T11:07:00Z</dcterms:created>
  <dcterms:modified xsi:type="dcterms:W3CDTF">2024-01-03T11:11:00Z</dcterms:modified>
</cp:coreProperties>
</file>